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bCs/>
          <w:sz w:val="28"/>
          <w:szCs w:val="28"/>
        </w:rPr>
      </w:pPr>
      <w:r>
        <w:rPr>
          <w:b/>
          <w:bCs/>
          <w:sz w:val="28"/>
          <w:szCs w:val="28"/>
        </w:rPr>
        <w:t xml:space="preserve">Upholding the Spirit of Open Cooperation to </w:t>
      </w:r>
    </w:p>
    <w:p>
      <w:pPr>
        <w:jc w:val="both"/>
        <w:rPr>
          <w:b/>
          <w:bCs/>
          <w:sz w:val="28"/>
          <w:szCs w:val="28"/>
        </w:rPr>
      </w:pPr>
      <w:r>
        <w:rPr>
          <w:b/>
          <w:bCs/>
          <w:sz w:val="28"/>
          <w:szCs w:val="28"/>
        </w:rPr>
        <w:t>Build a Community of Common Health for Mankind</w:t>
      </w:r>
    </w:p>
    <w:p>
      <w:pPr>
        <w:jc w:val="both"/>
      </w:pPr>
      <w:r>
        <w:t>— Speech at the Closing Session of the 8th Global China Dialogue – Global Health Governance</w:t>
      </w:r>
    </w:p>
    <w:p>
      <w:pPr>
        <w:jc w:val="both"/>
      </w:pPr>
      <w:r>
        <w:t xml:space="preserve">Fan Daqi, Vice President of the </w:t>
      </w:r>
      <w:r>
        <w:rPr>
          <w:rFonts w:hint="eastAsia"/>
          <w:lang w:val="en-US"/>
        </w:rPr>
        <w:t xml:space="preserve">Academy of </w:t>
      </w:r>
      <w:r>
        <w:t>Contemporary China and World Studies</w:t>
      </w:r>
    </w:p>
    <w:p>
      <w:pPr>
        <w:jc w:val="both"/>
      </w:pPr>
    </w:p>
    <w:p>
      <w:pPr>
        <w:jc w:val="both"/>
      </w:pPr>
      <w:r>
        <w:t>Distinguished guests, experts,</w:t>
      </w:r>
    </w:p>
    <w:p>
      <w:pPr>
        <w:jc w:val="both"/>
      </w:pPr>
      <w:r>
        <w:t>Ladies and gentlemen, friends</w:t>
      </w:r>
      <w:r>
        <w:rPr>
          <w:rFonts w:hint="eastAsia"/>
          <w:lang w:val="en-US"/>
        </w:rPr>
        <w:t>,</w:t>
      </w:r>
    </w:p>
    <w:p>
      <w:pPr>
        <w:jc w:val="both"/>
      </w:pPr>
      <w:r>
        <w:t>Good evening!</w:t>
      </w:r>
    </w:p>
    <w:p>
      <w:pPr>
        <w:jc w:val="both"/>
      </w:pPr>
      <w:r>
        <w:t xml:space="preserve">I am </w:t>
      </w:r>
      <w:r>
        <w:rPr>
          <w:rFonts w:hint="eastAsia"/>
        </w:rPr>
        <w:t>honored</w:t>
      </w:r>
      <w:r>
        <w:t xml:space="preserve"> to participate in the 8th Global China Dialogue</w:t>
      </w:r>
      <w:r>
        <w:rPr>
          <w:rFonts w:hint="eastAsia"/>
          <w:lang w:val="en-US" w:eastAsia="zh-CN"/>
        </w:rPr>
        <w:t xml:space="preserve"> </w:t>
      </w:r>
      <w:r>
        <w:t xml:space="preserve">and extend my warm greetings and sincere wishes from Beijing. First and foremost, I would like to express my gratitude to my friend, Professor Chang Xiangqun, for the gracious invitation. I regret that I am unable to be present in person to witness this grand event and can only communicate with you via video. I hope that we can meet in Beijing or London soon for more in-depth face-to-face exchanges. On behalf of the </w:t>
      </w:r>
      <w:r>
        <w:rPr>
          <w:rFonts w:hint="eastAsia"/>
          <w:lang w:val="en-US"/>
        </w:rPr>
        <w:t xml:space="preserve">Academy of </w:t>
      </w:r>
      <w:r>
        <w:t>Contemporary China and World Studies, I offer heartfelt congratulations on the successful convening of this dialogue and the 10th anniversary of the Global China Academy.</w:t>
      </w:r>
    </w:p>
    <w:p>
      <w:pPr>
        <w:jc w:val="both"/>
      </w:pPr>
      <w:r>
        <w:t xml:space="preserve">Currently, the world is undergoing unprecedented changes at an accelerated pace, marked by the convergence of global issues and turbulent transformations. The changes in the world, the era, and history are unfolding in ways never witnessed before. The pandemic has had a profound impact, significantly changing people's lifestyles, modes of interaction, and even ways of thinking. In the face of the interconnected challenges posed by climate change, </w:t>
      </w:r>
      <w:r>
        <w:rPr>
          <w:rFonts w:hint="eastAsia"/>
        </w:rPr>
        <w:t>digitization</w:t>
      </w:r>
      <w:r>
        <w:t xml:space="preserve">, and artificial intelligence risks, human society is confronting unprecedented complexities and challenges in health governance. </w:t>
      </w:r>
      <w:r>
        <w:rPr>
          <w:lang w:val="en-US"/>
        </w:rPr>
        <w:t xml:space="preserve">Choosing </w:t>
      </w:r>
      <w:r>
        <w:t xml:space="preserve">between openness </w:t>
      </w:r>
      <w:r>
        <w:rPr>
          <w:rFonts w:hint="eastAsia"/>
          <w:lang w:val="en-US"/>
        </w:rPr>
        <w:t>and</w:t>
      </w:r>
      <w:r>
        <w:t xml:space="preserve"> isolation, unity </w:t>
      </w:r>
      <w:r>
        <w:rPr>
          <w:rFonts w:hint="eastAsia"/>
          <w:lang w:val="en-US"/>
        </w:rPr>
        <w:t>and</w:t>
      </w:r>
      <w:r>
        <w:t xml:space="preserve"> division, cooperation </w:t>
      </w:r>
      <w:r>
        <w:rPr>
          <w:rFonts w:hint="eastAsia"/>
          <w:lang w:val="en-US"/>
        </w:rPr>
        <w:t>and</w:t>
      </w:r>
      <w:r>
        <w:t xml:space="preserve"> confrontation has become a critical issue for countries worldwide.</w:t>
      </w:r>
    </w:p>
    <w:p>
      <w:pPr>
        <w:jc w:val="both"/>
      </w:pPr>
      <w:r>
        <w:t xml:space="preserve">Friends, history has fully demonstrated that in the face of global challenges, no one can be self-sufficient. We all live on the same planet, as individuals who are independent and unique, yet collectively, we are interlinked and reliant on each other. Whether addressing global health governance issues or jointly tackling climate change, we need to seek cooperation with partners and friends. Partners and friends should not be defined by geographical distance or by differences in hair colour, skin colour, or social systems, but should work together for the common goals of mankind, enhancing mutual understanding and united cooperation. As seen in today's dialogue, there are proposals for solving global health governance issues and friendly discussions on global health communication, discourse evolution, and digital space issues. The viewpoints from different professions and fields can break barriers and inspire each other, from which I have gained a lot and </w:t>
      </w:r>
      <w:r>
        <w:rPr>
          <w:rFonts w:hint="eastAsia"/>
          <w:lang w:eastAsia="zh-CN"/>
        </w:rPr>
        <w:t>benefited</w:t>
      </w:r>
      <w:r>
        <w:t xml:space="preserve"> greatly. Here, I would also like to share some insights with you.</w:t>
      </w:r>
    </w:p>
    <w:p>
      <w:pPr>
        <w:jc w:val="both"/>
      </w:pPr>
      <w:r>
        <w:rPr>
          <w:b/>
          <w:bCs/>
        </w:rPr>
        <w:t>First, to improve the global health governance system, we must uphold the spirit of open cooperation and establish more platforms for dialogue.</w:t>
      </w:r>
      <w:r>
        <w:t xml:space="preserve"> Different histories and national conditions, different </w:t>
      </w:r>
      <w:r>
        <w:rPr>
          <w:rFonts w:hint="eastAsia"/>
          <w:lang w:eastAsia="zh-CN"/>
        </w:rPr>
        <w:t>ethnicity</w:t>
      </w:r>
      <w:r>
        <w:t xml:space="preserve"> and customs have nurtured diverse civilizations, making the world more colourful. China has consistently advocated for mutual respect, inclusivity, exchange, and learning among different civilizations and countries. When confronted with unforeseen public health events, politicization and </w:t>
      </w:r>
      <w:r>
        <w:rPr>
          <w:rFonts w:hint="eastAsia"/>
          <w:lang w:eastAsia="zh-CN"/>
        </w:rPr>
        <w:t>labeling</w:t>
      </w:r>
      <w:r>
        <w:t xml:space="preserve"> only hinder the development of human health and the common progress of civilization. Only by abandoning prejudices such as the superiority of civilizations can we reach a consensus. To better form consensus and achieve more effective cooperation, we need to establish more platforms for dialogue, for sincere exchanges, to deepen understanding, and promote cooperation.</w:t>
      </w:r>
    </w:p>
    <w:p>
      <w:pPr>
        <w:jc w:val="both"/>
      </w:pPr>
      <w:r>
        <w:t>Speaking of dialogue and cooperation, I am reminded of the cultural concept of "</w:t>
      </w:r>
      <w:r>
        <w:rPr>
          <w:i/>
          <w:iCs/>
        </w:rPr>
        <w:t>He He</w:t>
      </w:r>
      <w:r>
        <w:t>" (harmony and cooperation). "</w:t>
      </w:r>
      <w:r>
        <w:rPr>
          <w:i/>
          <w:iCs/>
        </w:rPr>
        <w:t>He</w:t>
      </w:r>
      <w:r>
        <w:rPr>
          <w:rFonts w:hint="eastAsia"/>
          <w:i/>
          <w:iCs/>
          <w:lang w:val="en-US" w:eastAsia="zh-CN"/>
        </w:rPr>
        <w:t>he</w:t>
      </w:r>
      <w:r>
        <w:t xml:space="preserve">" refers to peaceful harmony and cooperative coexistence. Not long ago, our </w:t>
      </w:r>
      <w:r>
        <w:rPr>
          <w:rFonts w:hint="eastAsia"/>
          <w:lang w:val="en-US" w:eastAsia="zh-CN"/>
        </w:rPr>
        <w:t>academy</w:t>
      </w:r>
      <w:r>
        <w:t xml:space="preserve"> held the "</w:t>
      </w:r>
      <w:r>
        <w:rPr>
          <w:rFonts w:hint="eastAsia"/>
          <w:lang w:val="en-US" w:eastAsia="zh-CN"/>
        </w:rPr>
        <w:t xml:space="preserve">2023 </w:t>
      </w:r>
      <w:r>
        <w:t>Global Forum</w:t>
      </w:r>
      <w:r>
        <w:rPr>
          <w:rFonts w:hint="eastAsia"/>
          <w:lang w:val="en-US" w:eastAsia="zh-CN"/>
        </w:rPr>
        <w:t xml:space="preserve"> on</w:t>
      </w:r>
      <w:r>
        <w:t xml:space="preserve"> Hehe Culture " in Taizhou, Zhejiang Province, China, the </w:t>
      </w:r>
      <w:r>
        <w:rPr>
          <w:rFonts w:hint="eastAsia"/>
          <w:lang w:val="en-US" w:eastAsia="zh-CN"/>
        </w:rPr>
        <w:t>cradle</w:t>
      </w:r>
      <w:r>
        <w:t xml:space="preserve"> of "Hehe Culture". Throughout its long history, the Chinese nation has accumulated and formed cultural concepts and characters of unity in diversity and harmony in differences, creating a profound and extensive traditional Chinese culture, of which "Hehe Culture" is one of the essences. Facing the epochal choice of where humanity should go, only by promoting the concept of "Hehe Culture", deepening the exchange and mutual learning of health governance experiences, and working together to build a common health community for mankind, can we find the way forward for the people of all countries.</w:t>
      </w:r>
    </w:p>
    <w:p>
      <w:pPr>
        <w:jc w:val="both"/>
      </w:pPr>
      <w:r>
        <w:rPr>
          <w:b/>
          <w:bCs/>
        </w:rPr>
        <w:t>Second, we need to strengthen knowledge sharing and collaborative research among think tanks, universities, and research institutions to deepen global health governance experience exchange.</w:t>
      </w:r>
      <w:r>
        <w:t xml:space="preserve"> Think tanks, universities, and research institutions are creators of thought, producers of knowledge, and promoters of policies. They are the compasses that guide the trends of the times and the direction of progress. They should take a more proactive role in facing major global challenges and urgent crises, shouldering the mission of promoting exchanges, resolving conflicts, and building a common health community for mankind. They should act as messengers who facilitate global health governance experience exchange, wise contributors of valuable insights, and benevolent actors who enhance human well-being, becoming builders who build deepen mutual trust, forest consensus, promote international interactions, and strengthen the foundation of humanities.</w:t>
      </w:r>
    </w:p>
    <w:p>
      <w:pPr>
        <w:jc w:val="both"/>
      </w:pPr>
      <w:r>
        <w:t xml:space="preserve">With the burgeoning trend of global knowledge sharing, we need to strengthen the mutual communication and sharing of global health governance experiences, facilitating the flow of knowledge elements, and turning cooperative consensus into practical actions. Through extensive discussions, joint research, and personnel exchanges, we can promote the development of global health governance. Our </w:t>
      </w:r>
      <w:r>
        <w:rPr>
          <w:rFonts w:hint="eastAsia"/>
          <w:lang w:val="en-US" w:eastAsia="zh-CN"/>
        </w:rPr>
        <w:t>academy</w:t>
      </w:r>
      <w:r>
        <w:t xml:space="preserve"> has initiated and implemented the "Contemporary China and World" Knowledge-Sharing </w:t>
      </w:r>
      <w:bookmarkStart w:id="0" w:name="_GoBack"/>
      <w:bookmarkEnd w:id="0"/>
      <w:r>
        <w:rPr>
          <w:rFonts w:hint="eastAsia"/>
          <w:lang w:eastAsia="zh-CN"/>
        </w:rPr>
        <w:t>Initiative</w:t>
      </w:r>
      <w:r>
        <w:t xml:space="preserve">, established the "Contemporary China Studies Online" network platform, and cooperated with think tanks, universities, and research institutions worldwide to establish joint research </w:t>
      </w:r>
      <w:r>
        <w:rPr>
          <w:rFonts w:hint="eastAsia"/>
          <w:lang w:eastAsia="zh-CN"/>
        </w:rPr>
        <w:t>centers</w:t>
      </w:r>
      <w:r>
        <w:t>. Together, we have extensively conducted joint research on globally concerned topics, yielding a series of influential results. In the future, I look forward to welcoming more experts and scholars to join our program and contribute to the field of global health governance research.</w:t>
      </w:r>
    </w:p>
    <w:p>
      <w:pPr>
        <w:jc w:val="both"/>
      </w:pPr>
      <w:r>
        <w:rPr>
          <w:b/>
          <w:bCs/>
        </w:rPr>
        <w:t>Third, to improve the global health governance system, we must work together to build a common health community for mankind.</w:t>
      </w:r>
      <w:r>
        <w:t xml:space="preserve"> In addressing global health governance issues, we must uphold sovereign equality and strive for equity. We should adhere to the principles of joint consultation, construction, and sharing, listen fully to the opinions of different countries, and better reflect the reasonable demands of developing countries. We must pay special attention to the rights and well-being of specific groups such as women, children, the elderly, people with disabilities, refugees, and other vulnerable groups, guaranteeing that everyone enjoys basic health and hygiene protection. We firmly believe that development is the key to solving global health governance issues. The international community should cooperate to actively respond to global development initiatives, enhance the inclusiveness, universality, and sustainability of development, and continuously improve the level of global health governance in promoting social development.</w:t>
      </w:r>
    </w:p>
    <w:p>
      <w:pPr>
        <w:jc w:val="both"/>
      </w:pPr>
      <w:r>
        <w:t xml:space="preserve">We need to enhance the global disease prevention and control system and increase the emergency response speed to public health events. Adhering to the principles of objectivity and fairness, with a scientific and professional attitude, we should strengthen the translation and sharing of relevant information and timely exchange of beneficial experiences and practices. Our </w:t>
      </w:r>
      <w:r>
        <w:rPr>
          <w:rFonts w:hint="eastAsia"/>
          <w:lang w:val="en-US" w:eastAsia="zh-CN"/>
        </w:rPr>
        <w:t>academy</w:t>
      </w:r>
      <w:r>
        <w:t xml:space="preserve"> has long been engaged in professional translation research and practice, accurately conveying Chinese thoughts, concepts, culture, practices, and experiences to countries around the world in multiple languages. We have released the </w:t>
      </w:r>
      <w:r>
        <w:rPr>
          <w:i/>
          <w:iCs/>
        </w:rPr>
        <w:t>Key Concepts in Chinese Culture</w:t>
      </w:r>
      <w:r>
        <w:t xml:space="preserve"> series of books available in over 20 languages, timely publishing standard translations of relevant terms to meet the actual needs of foreigners eager to understand China, eliminating cross-cultural and cross-language misunderstandings, enhancing mutual understanding and people-to-people connectivity, and playing an important role in promoting cultural exchanges.</w:t>
      </w:r>
    </w:p>
    <w:p>
      <w:pPr>
        <w:jc w:val="both"/>
      </w:pPr>
      <w:r>
        <w:t>Ladies and gentlemen, friends,</w:t>
      </w:r>
    </w:p>
    <w:p>
      <w:pPr>
        <w:jc w:val="both"/>
      </w:pPr>
      <w:r>
        <w:t xml:space="preserve">This year marks the 10th anniversary of the proposal of the concept of building a community with a shared future for mankind. Over the past decade, this concept has been continuously enriched and developed, with its practice steadily advancing and the idea increasingly taking root in people's hearts. </w:t>
      </w:r>
      <w:r>
        <w:rPr>
          <w:rFonts w:hint="eastAsia"/>
          <w:lang w:val="en-US"/>
        </w:rPr>
        <w:t>T</w:t>
      </w:r>
      <w:r>
        <w:rPr>
          <w:rFonts w:hint="eastAsia"/>
        </w:rPr>
        <w:t>he Academy of Contemporary China and World Studies</w:t>
      </w:r>
      <w:r>
        <w:t xml:space="preserve"> is committed to connecting China with the rest of the world and communicating globally. We are dedicated to better introducing contemporary China to the world, helping everyone understand Chinese culture, approach the Chinese civilization, and comprehend the Chinese-style modernization and the modern civilization of the Chinese nation. We strive to strengthen mutual understanding, mutual tolerance, and mutual trust among countries and regions, and to promote the joint construction of a community with a shared future for mankind. Looking towards the future, let us inspire each other and make progress together through exchanges and mutual learning, contributing more to the building of a community with a shared future for mankind.</w:t>
      </w:r>
    </w:p>
    <w:p>
      <w:pPr>
        <w:jc w:val="both"/>
      </w:pPr>
      <w:r>
        <w:t>Lastly, I extend my congratulations on the success of this dialogue again! I wish everyone a happy new year and all the best!</w:t>
      </w:r>
    </w:p>
    <w:p>
      <w:pPr>
        <w:jc w:val="both"/>
      </w:pPr>
      <w:r>
        <w:t>Thank you all!</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4MjNiYjA5ZjJhMmY1NDcwZDVmM2ZiNTkxODFkM2QifQ=="/>
  </w:docVars>
  <w:rsids>
    <w:rsidRoot w:val="00CB4E2A"/>
    <w:rsid w:val="00046048"/>
    <w:rsid w:val="000C002D"/>
    <w:rsid w:val="001C4625"/>
    <w:rsid w:val="00204F13"/>
    <w:rsid w:val="002D5C51"/>
    <w:rsid w:val="002F1163"/>
    <w:rsid w:val="00426A75"/>
    <w:rsid w:val="00553A0B"/>
    <w:rsid w:val="0056544E"/>
    <w:rsid w:val="00571EC5"/>
    <w:rsid w:val="006C775D"/>
    <w:rsid w:val="007474DE"/>
    <w:rsid w:val="007B70C3"/>
    <w:rsid w:val="007E4A47"/>
    <w:rsid w:val="009B5C14"/>
    <w:rsid w:val="00A30325"/>
    <w:rsid w:val="00AD525B"/>
    <w:rsid w:val="00B0626B"/>
    <w:rsid w:val="00B40828"/>
    <w:rsid w:val="00CB4E2A"/>
    <w:rsid w:val="00D91ECD"/>
    <w:rsid w:val="00E3608B"/>
    <w:rsid w:val="00E578A9"/>
    <w:rsid w:val="037673CB"/>
    <w:rsid w:val="04C247D0"/>
    <w:rsid w:val="0A2776F7"/>
    <w:rsid w:val="7BDB3B1E"/>
    <w:rsid w:val="7D573E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heme="minorHAnsi" w:hAnsiTheme="minorHAnsi" w:eastAsiaTheme="minorEastAsia" w:cstheme="minorBidi"/>
      <w:kern w:val="2"/>
      <w:sz w:val="22"/>
      <w:szCs w:val="22"/>
      <w:lang w:val="en-GB" w:eastAsia="zh-CN" w:bidi="ar-SA"/>
      <w14:ligatures w14:val="standardContextual"/>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autoRedefine/>
    <w:unhideWhenUsed/>
    <w:qFormat/>
    <w:uiPriority w:val="99"/>
  </w:style>
  <w:style w:type="paragraph" w:styleId="3">
    <w:name w:val="footer"/>
    <w:basedOn w:val="1"/>
    <w:link w:val="11"/>
    <w:autoRedefine/>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0"/>
    <w:autoRedefine/>
    <w:unhideWhenUsed/>
    <w:qFormat/>
    <w:uiPriority w:val="99"/>
    <w:pPr>
      <w:tabs>
        <w:tab w:val="center" w:pos="4153"/>
        <w:tab w:val="right" w:pos="8306"/>
      </w:tabs>
      <w:snapToGrid w:val="0"/>
      <w:spacing w:line="240" w:lineRule="auto"/>
      <w:jc w:val="center"/>
    </w:pPr>
    <w:rPr>
      <w:sz w:val="18"/>
      <w:szCs w:val="18"/>
    </w:rPr>
  </w:style>
  <w:style w:type="paragraph" w:styleId="5">
    <w:name w:val="annotation subject"/>
    <w:basedOn w:val="2"/>
    <w:next w:val="2"/>
    <w:link w:val="14"/>
    <w:autoRedefine/>
    <w:semiHidden/>
    <w:unhideWhenUsed/>
    <w:qFormat/>
    <w:uiPriority w:val="99"/>
    <w:rPr>
      <w:b/>
      <w:bCs/>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styleId="9">
    <w:name w:val="annotation reference"/>
    <w:basedOn w:val="7"/>
    <w:autoRedefine/>
    <w:semiHidden/>
    <w:unhideWhenUsed/>
    <w:qFormat/>
    <w:uiPriority w:val="99"/>
    <w:rPr>
      <w:sz w:val="21"/>
      <w:szCs w:val="21"/>
    </w:rPr>
  </w:style>
  <w:style w:type="character" w:customStyle="1" w:styleId="10">
    <w:name w:val="页眉 字符"/>
    <w:basedOn w:val="7"/>
    <w:link w:val="4"/>
    <w:uiPriority w:val="99"/>
    <w:rPr>
      <w:kern w:val="2"/>
      <w:sz w:val="18"/>
      <w:szCs w:val="18"/>
      <w:lang w:val="en-GB"/>
      <w14:ligatures w14:val="standardContextual"/>
    </w:rPr>
  </w:style>
  <w:style w:type="character" w:customStyle="1" w:styleId="11">
    <w:name w:val="页脚 字符"/>
    <w:basedOn w:val="7"/>
    <w:link w:val="3"/>
    <w:autoRedefine/>
    <w:qFormat/>
    <w:uiPriority w:val="99"/>
    <w:rPr>
      <w:kern w:val="2"/>
      <w:sz w:val="18"/>
      <w:szCs w:val="18"/>
      <w:lang w:val="en-GB"/>
      <w14:ligatures w14:val="standardContextual"/>
    </w:rPr>
  </w:style>
  <w:style w:type="paragraph" w:customStyle="1" w:styleId="12">
    <w:name w:val="Revision"/>
    <w:autoRedefine/>
    <w:hidden/>
    <w:unhideWhenUsed/>
    <w:qFormat/>
    <w:uiPriority w:val="99"/>
    <w:rPr>
      <w:rFonts w:asciiTheme="minorHAnsi" w:hAnsiTheme="minorHAnsi" w:eastAsiaTheme="minorEastAsia" w:cstheme="minorBidi"/>
      <w:kern w:val="2"/>
      <w:sz w:val="22"/>
      <w:szCs w:val="22"/>
      <w:lang w:val="en-GB" w:eastAsia="zh-CN" w:bidi="ar-SA"/>
      <w14:ligatures w14:val="standardContextual"/>
    </w:rPr>
  </w:style>
  <w:style w:type="character" w:customStyle="1" w:styleId="13">
    <w:name w:val="批注文字 字符"/>
    <w:basedOn w:val="7"/>
    <w:link w:val="2"/>
    <w:uiPriority w:val="99"/>
    <w:rPr>
      <w:kern w:val="2"/>
      <w:sz w:val="22"/>
      <w:szCs w:val="22"/>
      <w:lang w:val="en-GB"/>
      <w14:ligatures w14:val="standardContextual"/>
    </w:rPr>
  </w:style>
  <w:style w:type="character" w:customStyle="1" w:styleId="14">
    <w:name w:val="批注主题 字符"/>
    <w:basedOn w:val="13"/>
    <w:link w:val="5"/>
    <w:semiHidden/>
    <w:uiPriority w:val="99"/>
    <w:rPr>
      <w:b/>
      <w:bCs/>
      <w:kern w:val="2"/>
      <w:sz w:val="22"/>
      <w:szCs w:val="22"/>
      <w:lang w:val="en-GB"/>
      <w14:ligatures w14:val="standardContextual"/>
    </w:rPr>
  </w:style>
  <w:style w:type="character" w:customStyle="1" w:styleId="15">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1465</Words>
  <Characters>8355</Characters>
  <Lines>69</Lines>
  <Paragraphs>19</Paragraphs>
  <TotalTime>12</TotalTime>
  <ScaleCrop>false</ScaleCrop>
  <LinksUpToDate>false</LinksUpToDate>
  <CharactersWithSpaces>9801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2024-01-18T04:23:00Z</dcterms:created>
  <dc:creator>ecommerce GCA</dc:creator>
  <cp:lastModifiedBy>栗子</cp:lastModifiedBy>
  <dcterms:modified xsi:type="dcterms:W3CDTF">2024-01-19T03:06:30Z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D9016C6D38484D378921FF5B7F8B64D1_12</vt:lpwstr>
  </property>
</Properties>
</file>